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BA" w:rsidRDefault="005B1E2A" w:rsidP="005B1E2A">
      <w:pPr>
        <w:spacing w:after="0"/>
        <w:ind w:left="-851" w:firstLine="426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400536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36BA" w:rsidRDefault="000F36B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F36BA" w:rsidRDefault="000F36B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146C9A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lastRenderedPageBreak/>
        <w:t>Рабочая программа по курсу внеурочной деятельности «</w:t>
      </w:r>
      <w:r w:rsidR="00416E26">
        <w:rPr>
          <w:rFonts w:ascii="Times New Roman" w:hAnsi="Times New Roman" w:cs="Times New Roman"/>
          <w:sz w:val="26"/>
          <w:szCs w:val="26"/>
        </w:rPr>
        <w:t>Научная мозаика</w:t>
      </w:r>
      <w:r w:rsidRPr="00307508">
        <w:rPr>
          <w:rFonts w:ascii="Times New Roman" w:hAnsi="Times New Roman" w:cs="Times New Roman"/>
          <w:sz w:val="26"/>
          <w:szCs w:val="26"/>
        </w:rPr>
        <w:t xml:space="preserve">» подготовлена в соответствии с Федеральным государственным образовательным стандартом основного общего образования, реализует его основные идеи, конкретизирует цели и задачи, отражает обязательное для усвоения содержания обучения (предмет). Программа составлена на основе «Основной образовательной программы основного общего образования муниципального общеобразовательного учреждения «Изыхская средняя школа на период 2022-2026 годы» (новая редакция), утверждённая приказом от 31.08.2022 г. № 205. </w:t>
      </w:r>
    </w:p>
    <w:p w:rsidR="000F36BA" w:rsidRPr="000F36BA" w:rsidRDefault="000F36BA" w:rsidP="000F36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F36BA">
        <w:rPr>
          <w:rFonts w:ascii="Times New Roman" w:hAnsi="Times New Roman" w:cs="Times New Roman"/>
          <w:sz w:val="26"/>
          <w:szCs w:val="26"/>
        </w:rPr>
        <w:t xml:space="preserve">На уроках биологии в 9  классах недостаточное количество часов отведено для тщательной отработки  знаний и умений базового уровня. С этой целью при проведении групповых занятий особое внимание целесообразно уделить повторению и закреплению наиболее значимых и наиболее трудно усваиваемых  школьниками знаний   из основной школы, изучаемых на заключительном этапе биологического образования: о классификации органического мира,  его </w:t>
      </w:r>
      <w:proofErr w:type="gramStart"/>
      <w:r w:rsidRPr="000F36BA">
        <w:rPr>
          <w:rFonts w:ascii="Times New Roman" w:hAnsi="Times New Roman" w:cs="Times New Roman"/>
          <w:sz w:val="26"/>
          <w:szCs w:val="26"/>
        </w:rPr>
        <w:t>историческом развитии, особенностях строения и жизнедеятельности организмов разных царств живой природы, а также вопросов экологии, онтогенеза, селекции, клеточной, эволюционной, хромосомной теорий, вопросов антропогенеза, Кроме того, при изучении соответствующих разделов следует обратить внимание на формирование у учащихся умений работать с текстами, рисунками, иллюстрирующими биологические объекты и процессы.</w:t>
      </w:r>
      <w:proofErr w:type="gramEnd"/>
    </w:p>
    <w:p w:rsidR="000F36BA" w:rsidRPr="000F36BA" w:rsidRDefault="000F36BA" w:rsidP="000F36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F36BA" w:rsidRPr="000F36BA" w:rsidRDefault="000F36BA" w:rsidP="000F36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F36BA">
        <w:rPr>
          <w:rFonts w:ascii="Times New Roman" w:hAnsi="Times New Roman" w:cs="Times New Roman"/>
          <w:sz w:val="26"/>
          <w:szCs w:val="26"/>
        </w:rPr>
        <w:t>Учитывая результаты анализа экзаменуемых на протяжении нескольких лет, при подготовке к ОГЭ  следует обратить внимание на закрепление материала, который ежегодно вызывает затруднения: химическая организация клетки; обмен веществ и превращение энергии; нейрогуморальная регуляция физиологических процессов, протекающих в организме человека; способы видообразования; определение движущих сил и результатов эволюции, путей и направлений эволюционного процесса, ароморфозы у конкретных групп организмов;</w:t>
      </w:r>
      <w:proofErr w:type="gramEnd"/>
      <w:r w:rsidRPr="000F36BA">
        <w:rPr>
          <w:rFonts w:ascii="Times New Roman" w:hAnsi="Times New Roman" w:cs="Times New Roman"/>
          <w:sz w:val="26"/>
          <w:szCs w:val="26"/>
        </w:rPr>
        <w:t xml:space="preserve"> особенности митоза и мейоза, фотосинтеза и хемосинтеза, биогеоценоза и </w:t>
      </w:r>
      <w:proofErr w:type="spellStart"/>
      <w:r w:rsidRPr="000F36BA">
        <w:rPr>
          <w:rFonts w:ascii="Times New Roman" w:hAnsi="Times New Roman" w:cs="Times New Roman"/>
          <w:sz w:val="26"/>
          <w:szCs w:val="26"/>
        </w:rPr>
        <w:t>агроценоза</w:t>
      </w:r>
      <w:proofErr w:type="spellEnd"/>
      <w:r w:rsidRPr="000F36BA">
        <w:rPr>
          <w:rFonts w:ascii="Times New Roman" w:hAnsi="Times New Roman" w:cs="Times New Roman"/>
          <w:sz w:val="26"/>
          <w:szCs w:val="26"/>
        </w:rPr>
        <w:t>, характеристика классов покрытосеменных растений, позвоночных животных.</w:t>
      </w:r>
    </w:p>
    <w:p w:rsidR="000F36BA" w:rsidRPr="000F36BA" w:rsidRDefault="000F36BA" w:rsidP="000F36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F36BA">
        <w:rPr>
          <w:rFonts w:ascii="Times New Roman" w:hAnsi="Times New Roman" w:cs="Times New Roman"/>
          <w:sz w:val="26"/>
          <w:szCs w:val="26"/>
        </w:rPr>
        <w:t>Особое внимание следует уделить формированию у школьников умений обосновывать сущность биологических процессов и явлений, наследственности и изменчивости, норм и правил здорового образа жизни, поведения человека в природе, последствий глобальных изменений в биосфере; устанавливать единство и эволюцию органического мира, взаимосвязь строения и функций клеток, тканей, организма и окружающей среды; выявлять причинно-следственные связи в природе;</w:t>
      </w:r>
      <w:proofErr w:type="gramEnd"/>
      <w:r w:rsidRPr="000F36BA">
        <w:rPr>
          <w:rFonts w:ascii="Times New Roman" w:hAnsi="Times New Roman" w:cs="Times New Roman"/>
          <w:sz w:val="26"/>
          <w:szCs w:val="26"/>
        </w:rPr>
        <w:t xml:space="preserve"> формулировать мировоззренческие выводы на основе знаний биологических теорий, законов, закономерностей.</w:t>
      </w:r>
    </w:p>
    <w:p w:rsidR="000F36BA" w:rsidRPr="00307508" w:rsidRDefault="000F36BA" w:rsidP="000F36BA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0F36BA">
        <w:rPr>
          <w:rFonts w:ascii="Times New Roman" w:hAnsi="Times New Roman" w:cs="Times New Roman"/>
          <w:sz w:val="26"/>
          <w:szCs w:val="26"/>
        </w:rPr>
        <w:t xml:space="preserve"> В ходе групповых занятий следует уделять большое внимание формированию предметной компетентности - природоохранной, </w:t>
      </w:r>
      <w:proofErr w:type="spellStart"/>
      <w:r w:rsidRPr="000F36BA">
        <w:rPr>
          <w:rFonts w:ascii="Times New Roman" w:hAnsi="Times New Roman" w:cs="Times New Roman"/>
          <w:sz w:val="26"/>
          <w:szCs w:val="26"/>
        </w:rPr>
        <w:t>здоровьесберегающей</w:t>
      </w:r>
      <w:proofErr w:type="spellEnd"/>
      <w:r w:rsidRPr="000F36BA">
        <w:rPr>
          <w:rFonts w:ascii="Times New Roman" w:hAnsi="Times New Roman" w:cs="Times New Roman"/>
          <w:sz w:val="26"/>
          <w:szCs w:val="26"/>
        </w:rPr>
        <w:t xml:space="preserve">, исследовательской, формированию у учащихся умений работать с текстом, </w:t>
      </w:r>
      <w:r w:rsidRPr="000F36BA">
        <w:rPr>
          <w:rFonts w:ascii="Times New Roman" w:hAnsi="Times New Roman" w:cs="Times New Roman"/>
          <w:sz w:val="26"/>
          <w:szCs w:val="26"/>
        </w:rPr>
        <w:lastRenderedPageBreak/>
        <w:t>рисунками, схемами, извлекать и анализировать информацию из различных источников. Сформировать умение четко и кратко, по существу вопроса письменно излагать свои мысли при выполнении заданий со свободным развёрнутым ответом.</w:t>
      </w:r>
    </w:p>
    <w:p w:rsidR="00DC6733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Преподавание ведётся по учебнику/методическому пособию: 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Естественно-научная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 грамотность. Сборник эталонных заданий. Выпуск 1 : учеб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особие для </w:t>
      </w:r>
      <w:proofErr w:type="spellStart"/>
      <w:r w:rsidRPr="00307508">
        <w:rPr>
          <w:rFonts w:ascii="Times New Roman" w:hAnsi="Times New Roman" w:cs="Times New Roman"/>
          <w:sz w:val="26"/>
          <w:szCs w:val="26"/>
        </w:rPr>
        <w:t>общеобразоват</w:t>
      </w:r>
      <w:proofErr w:type="spellEnd"/>
      <w:r w:rsidRPr="00307508">
        <w:rPr>
          <w:rFonts w:ascii="Times New Roman" w:hAnsi="Times New Roman" w:cs="Times New Roman"/>
          <w:sz w:val="26"/>
          <w:szCs w:val="26"/>
        </w:rPr>
        <w:t xml:space="preserve">. организаций / [Г. С. Ковалева, А. Ю. </w:t>
      </w:r>
      <w:proofErr w:type="spellStart"/>
      <w:r w:rsidRPr="00307508">
        <w:rPr>
          <w:rFonts w:ascii="Times New Roman" w:hAnsi="Times New Roman" w:cs="Times New Roman"/>
          <w:sz w:val="26"/>
          <w:szCs w:val="26"/>
        </w:rPr>
        <w:t>Пентин</w:t>
      </w:r>
      <w:proofErr w:type="spellEnd"/>
      <w:r w:rsidRPr="00307508">
        <w:rPr>
          <w:rFonts w:ascii="Times New Roman" w:hAnsi="Times New Roman" w:cs="Times New Roman"/>
          <w:sz w:val="26"/>
          <w:szCs w:val="26"/>
        </w:rPr>
        <w:t xml:space="preserve">, Е. А. Никишова, Г. Г. Никифоров] ; под ред. Г. С. Ковалевой, А. Ю. </w:t>
      </w:r>
      <w:proofErr w:type="spellStart"/>
      <w:r w:rsidRPr="00307508">
        <w:rPr>
          <w:rFonts w:ascii="Times New Roman" w:hAnsi="Times New Roman" w:cs="Times New Roman"/>
          <w:sz w:val="26"/>
          <w:szCs w:val="26"/>
        </w:rPr>
        <w:t>Пентина</w:t>
      </w:r>
      <w:proofErr w:type="spellEnd"/>
      <w:r w:rsidRPr="00307508">
        <w:rPr>
          <w:rFonts w:ascii="Times New Roman" w:hAnsi="Times New Roman" w:cs="Times New Roman"/>
          <w:sz w:val="26"/>
          <w:szCs w:val="26"/>
        </w:rPr>
        <w:t>. – М. ; СПб. : Просвещение, 2020. – 95 с.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 ил. – 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(Функциональная грамотность.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Учимся для жизни).. Для курса внеурочной деятельности «Научная мозаика» для 9 класса на 2022-2023 учебный год отводится 1 час в неделю.</w:t>
      </w:r>
      <w:proofErr w:type="gramEnd"/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2. Планируемые результаты освоения 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 программы курса внеурочной деятельности «</w:t>
      </w:r>
      <w:r w:rsidR="00307508">
        <w:rPr>
          <w:rFonts w:ascii="Times New Roman" w:hAnsi="Times New Roman" w:cs="Times New Roman"/>
          <w:sz w:val="26"/>
          <w:szCs w:val="26"/>
        </w:rPr>
        <w:t>Научная мозаика</w:t>
      </w:r>
      <w:r w:rsidRPr="00307508">
        <w:rPr>
          <w:rFonts w:ascii="Times New Roman" w:hAnsi="Times New Roman" w:cs="Times New Roman"/>
          <w:sz w:val="26"/>
          <w:szCs w:val="26"/>
        </w:rPr>
        <w:t xml:space="preserve">». Программа обеспечивает достижение выпускниками основной школы личностных, </w:t>
      </w:r>
      <w:proofErr w:type="spellStart"/>
      <w:r w:rsidRPr="00307508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307508">
        <w:rPr>
          <w:rFonts w:ascii="Times New Roman" w:hAnsi="Times New Roman" w:cs="Times New Roman"/>
          <w:sz w:val="26"/>
          <w:szCs w:val="26"/>
        </w:rPr>
        <w:t xml:space="preserve"> и предметных результатов. Личностными результатами изучения являются: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 </w:t>
      </w: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сознавать единство и целостность окружающего мира, возможности его познаваемости и объяснимости на основе достижений науки.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 </w:t>
      </w: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постепенно выстраивать собственное целостное мировоззрение.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осознавать потребность и готовность к самообразованию в рамках самостоятельной деятельности вне школы.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оценивать экологический риск взаимоотношений человека и природы.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повышение мотивации к научно-исследовательской деятельности;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развитие организаторских, лидерских и коммуникативных способностей детей через участие в совместных мероприятиях научного профиля.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Основными </w:t>
      </w:r>
      <w:proofErr w:type="spellStart"/>
      <w:r w:rsidRPr="00307508">
        <w:rPr>
          <w:rFonts w:ascii="Times New Roman" w:hAnsi="Times New Roman" w:cs="Times New Roman"/>
          <w:sz w:val="26"/>
          <w:szCs w:val="26"/>
        </w:rPr>
        <w:t>метапредметными</w:t>
      </w:r>
      <w:proofErr w:type="spellEnd"/>
      <w:r w:rsidRPr="00307508">
        <w:rPr>
          <w:rFonts w:ascii="Times New Roman" w:hAnsi="Times New Roman" w:cs="Times New Roman"/>
          <w:sz w:val="26"/>
          <w:szCs w:val="26"/>
        </w:rPr>
        <w:t xml:space="preserve"> результатами, формируемыми при изучении курса, являются: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Регулятивные УУД: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самостоятельно обнаруживать и формулировать учебную проблему, определять цель учебной деятельности, выбирать тему проекта.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выдвигать версии решения проблемы, осознавать конечный результат, выбирать из 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предложенных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 и искать самостоятельно средства достижения цели.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составлять (индивидуально или в группе) план решения проблемы (выполнения проекта).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работая по плану, сверять свои действия с целью и, при необходимости, исправлять ошибки самостоятельно. </w:t>
      </w:r>
    </w:p>
    <w:p w:rsidR="00146C9A" w:rsidRPr="00307508" w:rsidRDefault="00146C9A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в диалоге с учителем совершенствовать самостоятельно выработанные критерии оценки.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Познавательные УУД: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lastRenderedPageBreak/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анализировать, сравнивать, классифицировать и обобщать факты и явления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ыявлять причины и следствия простых явлений.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осуществлять сравнение, классификацию, самостоятельно выбирая основания и критерии для указанных логических операций.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строить 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логическое рассуждение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, включающее установление причинно-следственных связей.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создавать схематические модели с выделением существенных характеристик объекта.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осваивать основные методики учебно-исследовательской деятельности;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осваивать основы смыслового чтения и работа с текстом. Коммуникативные УУД: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активное использование речевых сре</w:t>
      </w:r>
      <w:proofErr w:type="gramStart"/>
      <w:r w:rsidRPr="00307508">
        <w:rPr>
          <w:rFonts w:ascii="Times New Roman" w:hAnsi="Times New Roman" w:cs="Times New Roman"/>
          <w:sz w:val="26"/>
          <w:szCs w:val="26"/>
        </w:rPr>
        <w:t>дств в с</w:t>
      </w:r>
      <w:proofErr w:type="gramEnd"/>
      <w:r w:rsidRPr="00307508">
        <w:rPr>
          <w:rFonts w:ascii="Times New Roman" w:hAnsi="Times New Roman" w:cs="Times New Roman"/>
          <w:sz w:val="26"/>
          <w:szCs w:val="26"/>
        </w:rPr>
        <w:t xml:space="preserve">оответствии с целями коммуникации;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умение организовывать учебное сотрудничество со сверстниками и педагогами;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готовность и способность учитывать мнения других в процессе групповой работы;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способность осуществлять взаимный контроль результатов совместной учебной деятельности; находить общее решение;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230B70" w:rsidRPr="000F36BA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F36BA">
        <w:rPr>
          <w:rFonts w:ascii="Times New Roman" w:hAnsi="Times New Roman" w:cs="Times New Roman"/>
          <w:b/>
          <w:sz w:val="26"/>
          <w:szCs w:val="26"/>
        </w:rPr>
        <w:t xml:space="preserve">Предметным результатом изучения курса является </w:t>
      </w:r>
      <w:proofErr w:type="spellStart"/>
      <w:r w:rsidRPr="000F36BA">
        <w:rPr>
          <w:rFonts w:ascii="Times New Roman" w:hAnsi="Times New Roman" w:cs="Times New Roman"/>
          <w:b/>
          <w:sz w:val="26"/>
          <w:szCs w:val="26"/>
        </w:rPr>
        <w:t>сформированность</w:t>
      </w:r>
      <w:proofErr w:type="spellEnd"/>
      <w:r w:rsidRPr="000F36BA">
        <w:rPr>
          <w:rFonts w:ascii="Times New Roman" w:hAnsi="Times New Roman" w:cs="Times New Roman"/>
          <w:b/>
          <w:sz w:val="26"/>
          <w:szCs w:val="26"/>
        </w:rPr>
        <w:t xml:space="preserve"> следующих умений: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Использовать естественнонаучные знания в жизненных ситуациях.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Выявлять особенности естественнонаучного исследования.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Делать выводы, формулировать ответ в понятной форме.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Уметь описывать, объяснять и прогнозировать естественнонаучные явления.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Уметь интерпретировать научную аргументацию и выводы.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Понимать методы научных исследований.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Выявлять вопросы и проблемы, которые могут быть решены с помощью научных методов.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Перечислять явления, факты, события.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Сравнивать объекты, события, факты.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Объяснять явления, события, факты.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Характеризовать объекты, события, факты.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Анализировать события, явления и т.д.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Видеть суть проблемы.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Составлять конспект, план и т.д.</w:t>
      </w:r>
    </w:p>
    <w:p w:rsidR="00230B70" w:rsidRPr="000F36BA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F36B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Планируемые результаты изучения учебного предмета. Учащиеся должны знать: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теоретический материал, предусмотренный программой курса по темам;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методику проведения исследований;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источники и виды загрязнения воздуха, воды и почвы на территории населенного пункта;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биологические и экологические особенности обитателей окрестностей села;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виды - биоиндикаторы чистоты водоемов, воздуха;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факторы сохранения и укрепления здоровья;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природные и антропогенные причины возникновения экологических проблем; меры по сохранению природы и защите растений и животных.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структуру написания и оформления </w:t>
      </w:r>
      <w:proofErr w:type="spellStart"/>
      <w:r w:rsidRPr="00307508">
        <w:rPr>
          <w:rFonts w:ascii="Times New Roman" w:hAnsi="Times New Roman" w:cs="Times New Roman"/>
          <w:sz w:val="26"/>
          <w:szCs w:val="26"/>
        </w:rPr>
        <w:t>учебно</w:t>
      </w:r>
      <w:proofErr w:type="spellEnd"/>
      <w:r w:rsidRPr="00307508">
        <w:rPr>
          <w:rFonts w:ascii="Times New Roman" w:hAnsi="Times New Roman" w:cs="Times New Roman"/>
          <w:sz w:val="26"/>
          <w:szCs w:val="26"/>
        </w:rPr>
        <w:t xml:space="preserve"> – исследовательской работы;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t xml:space="preserve">Учащиеся должны уметь: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выделять, описывать и объяснять существенные признаки объектов и явлений;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оценивать состояние местных экосистем;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проводить наблюдения в природе за отдельными объектами, процессами и явлениями; оценивать способы природопользования;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проводить элементарные исследования в природе; анализировать результаты исследования, делать выводы и прогнозы на основе исследования;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работать с определителями растений и животных;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работать с различными источниками информации.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оформлять исследовательскую работу, составлять презентацию, представлять результаты своей работы. </w:t>
      </w:r>
    </w:p>
    <w:p w:rsidR="00230B70" w:rsidRPr="00307508" w:rsidRDefault="00230B70" w:rsidP="00416E26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307508">
        <w:rPr>
          <w:rFonts w:ascii="Times New Roman" w:hAnsi="Times New Roman" w:cs="Times New Roman"/>
          <w:sz w:val="26"/>
          <w:szCs w:val="26"/>
        </w:rPr>
        <w:sym w:font="Symbol" w:char="F0B7"/>
      </w:r>
      <w:r w:rsidRPr="00307508">
        <w:rPr>
          <w:rFonts w:ascii="Times New Roman" w:hAnsi="Times New Roman" w:cs="Times New Roman"/>
          <w:sz w:val="26"/>
          <w:szCs w:val="26"/>
        </w:rPr>
        <w:t xml:space="preserve"> применять коммуникативные навыки;</w:t>
      </w:r>
    </w:p>
    <w:p w:rsidR="00230B70" w:rsidRPr="00307508" w:rsidRDefault="00230B70" w:rsidP="00307508">
      <w:pPr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230B70" w:rsidRPr="00307508" w:rsidTr="00230B70">
        <w:tc>
          <w:tcPr>
            <w:tcW w:w="534" w:type="dxa"/>
          </w:tcPr>
          <w:p w:rsidR="00230B70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5846" w:type="dxa"/>
          </w:tcPr>
          <w:p w:rsidR="00230B70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Тема </w:t>
            </w:r>
          </w:p>
        </w:tc>
        <w:tc>
          <w:tcPr>
            <w:tcW w:w="3191" w:type="dxa"/>
          </w:tcPr>
          <w:p w:rsidR="00230B70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</w:tr>
      <w:tr w:rsidR="00CC2F4B" w:rsidRPr="00307508" w:rsidTr="00230B70">
        <w:tc>
          <w:tcPr>
            <w:tcW w:w="534" w:type="dxa"/>
          </w:tcPr>
          <w:p w:rsidR="00CC2F4B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846" w:type="dxa"/>
          </w:tcPr>
          <w:p w:rsidR="00CC2F4B" w:rsidRPr="00307508" w:rsidRDefault="00CC2F4B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Введение. Знакомство с лабораторией</w:t>
            </w:r>
          </w:p>
        </w:tc>
        <w:tc>
          <w:tcPr>
            <w:tcW w:w="3191" w:type="dxa"/>
          </w:tcPr>
          <w:p w:rsidR="00CC2F4B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8.09</w:t>
            </w:r>
          </w:p>
        </w:tc>
      </w:tr>
      <w:tr w:rsidR="00230B70" w:rsidRPr="00307508" w:rsidTr="00230B70">
        <w:tc>
          <w:tcPr>
            <w:tcW w:w="534" w:type="dxa"/>
          </w:tcPr>
          <w:p w:rsidR="00230B70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5846" w:type="dxa"/>
          </w:tcPr>
          <w:p w:rsidR="00230B70" w:rsidRPr="00307508" w:rsidRDefault="00BB7729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Структура и свойства веществ</w:t>
            </w:r>
          </w:p>
        </w:tc>
        <w:tc>
          <w:tcPr>
            <w:tcW w:w="3191" w:type="dxa"/>
          </w:tcPr>
          <w:p w:rsidR="00230B70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15.09</w:t>
            </w:r>
          </w:p>
        </w:tc>
      </w:tr>
      <w:tr w:rsidR="00230B70" w:rsidRPr="00307508" w:rsidTr="00230B70">
        <w:tc>
          <w:tcPr>
            <w:tcW w:w="534" w:type="dxa"/>
          </w:tcPr>
          <w:p w:rsidR="00230B70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5846" w:type="dxa"/>
          </w:tcPr>
          <w:p w:rsidR="00230B70" w:rsidRPr="00307508" w:rsidRDefault="00BB7729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Структура и свойства веществ</w:t>
            </w:r>
          </w:p>
        </w:tc>
        <w:tc>
          <w:tcPr>
            <w:tcW w:w="3191" w:type="dxa"/>
          </w:tcPr>
          <w:p w:rsidR="00230B70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22.09</w:t>
            </w:r>
          </w:p>
        </w:tc>
      </w:tr>
      <w:tr w:rsidR="00BB7729" w:rsidRPr="00307508" w:rsidTr="00230B70">
        <w:tc>
          <w:tcPr>
            <w:tcW w:w="534" w:type="dxa"/>
          </w:tcPr>
          <w:p w:rsidR="00BB7729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5846" w:type="dxa"/>
          </w:tcPr>
          <w:p w:rsidR="00BB7729" w:rsidRPr="00307508" w:rsidRDefault="00BB7729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 xml:space="preserve">Клетка. Организация и структура </w:t>
            </w:r>
          </w:p>
        </w:tc>
        <w:tc>
          <w:tcPr>
            <w:tcW w:w="3191" w:type="dxa"/>
          </w:tcPr>
          <w:p w:rsidR="00BB7729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29.09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Клетка. Организация и структура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6.10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Изучаем строение клеток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13.10</w:t>
            </w:r>
          </w:p>
        </w:tc>
      </w:tr>
      <w:tr w:rsidR="00307508" w:rsidRPr="00307508" w:rsidTr="00BB7729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5846" w:type="dxa"/>
            <w:shd w:val="clear" w:color="auto" w:fill="auto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Вирусологи</w:t>
            </w:r>
            <w:proofErr w:type="gramStart"/>
            <w:r w:rsidRPr="0030750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я-</w:t>
            </w:r>
            <w:proofErr w:type="gramEnd"/>
            <w:r w:rsidRPr="0030750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в ногу со временем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20.10</w:t>
            </w:r>
          </w:p>
        </w:tc>
      </w:tr>
      <w:tr w:rsidR="00307508" w:rsidRPr="00307508" w:rsidTr="00BB7729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5846" w:type="dxa"/>
            <w:shd w:val="clear" w:color="auto" w:fill="auto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Альгологи</w:t>
            </w:r>
            <w:proofErr w:type="gramStart"/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я-</w:t>
            </w:r>
            <w:proofErr w:type="gramEnd"/>
            <w:r w:rsidRPr="00307508">
              <w:rPr>
                <w:rFonts w:ascii="Times New Roman" w:hAnsi="Times New Roman" w:cs="Times New Roman"/>
                <w:sz w:val="26"/>
                <w:szCs w:val="26"/>
              </w:rPr>
              <w:t xml:space="preserve"> наука о </w:t>
            </w:r>
            <w:hyperlink r:id="rId6" w:tooltip="Водоросль" w:history="1">
              <w:r w:rsidRPr="00307508">
                <w:rPr>
                  <w:rStyle w:val="a4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водорослях</w:t>
              </w:r>
            </w:hyperlink>
            <w:r w:rsidRPr="0030750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7F7F7"/>
              </w:rPr>
              <w:t>.</w:t>
            </w:r>
          </w:p>
        </w:tc>
        <w:tc>
          <w:tcPr>
            <w:tcW w:w="3191" w:type="dxa"/>
          </w:tcPr>
          <w:p w:rsid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27.10</w:t>
            </w:r>
          </w:p>
        </w:tc>
      </w:tr>
      <w:tr w:rsidR="00307508" w:rsidRPr="00307508" w:rsidTr="00BB7729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5846" w:type="dxa"/>
            <w:shd w:val="clear" w:color="auto" w:fill="auto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Почувствуй себя ученым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10.11</w:t>
            </w:r>
          </w:p>
        </w:tc>
      </w:tr>
      <w:tr w:rsidR="00307508" w:rsidRPr="00307508" w:rsidTr="00BB7729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5846" w:type="dxa"/>
            <w:shd w:val="clear" w:color="auto" w:fill="auto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Почувствуй себя ученым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17.11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Химические изменения состояния вещества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24.11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Химические изменения состояния вещества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8.12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Физические состояния и изменения веществ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15.12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Экологические системы</w:t>
            </w:r>
          </w:p>
        </w:tc>
        <w:tc>
          <w:tcPr>
            <w:tcW w:w="3191" w:type="dxa"/>
          </w:tcPr>
          <w:p w:rsidR="00307508" w:rsidRPr="00307508" w:rsidRDefault="00307508" w:rsidP="002B4E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22.12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Искусственная  экосистема. Аквариум</w:t>
            </w:r>
          </w:p>
        </w:tc>
        <w:tc>
          <w:tcPr>
            <w:tcW w:w="3191" w:type="dxa"/>
          </w:tcPr>
          <w:p w:rsidR="00307508" w:rsidRPr="00307508" w:rsidRDefault="00D65D61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12.01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16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Наследственность биологических объектов</w:t>
            </w:r>
          </w:p>
        </w:tc>
        <w:tc>
          <w:tcPr>
            <w:tcW w:w="3191" w:type="dxa"/>
          </w:tcPr>
          <w:p w:rsidR="00307508" w:rsidRPr="00307508" w:rsidRDefault="00D65D61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19.01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Здоровье человека</w:t>
            </w:r>
          </w:p>
        </w:tc>
        <w:tc>
          <w:tcPr>
            <w:tcW w:w="3191" w:type="dxa"/>
          </w:tcPr>
          <w:p w:rsidR="00307508" w:rsidRPr="00307508" w:rsidRDefault="00D65D61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26.01</w:t>
            </w:r>
          </w:p>
        </w:tc>
      </w:tr>
      <w:tr w:rsidR="00307508" w:rsidRPr="00307508" w:rsidTr="00230B70">
        <w:tc>
          <w:tcPr>
            <w:tcW w:w="534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5846" w:type="dxa"/>
          </w:tcPr>
          <w:p w:rsidR="00307508" w:rsidRPr="00307508" w:rsidRDefault="00307508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Ископаемые останки в науке    палеонтология</w:t>
            </w:r>
          </w:p>
        </w:tc>
        <w:tc>
          <w:tcPr>
            <w:tcW w:w="3191" w:type="dxa"/>
          </w:tcPr>
          <w:p w:rsidR="00307508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2.02</w:t>
            </w:r>
          </w:p>
        </w:tc>
      </w:tr>
      <w:tr w:rsidR="007B797C" w:rsidRPr="00307508" w:rsidTr="00230B70">
        <w:tc>
          <w:tcPr>
            <w:tcW w:w="534" w:type="dxa"/>
          </w:tcPr>
          <w:p w:rsidR="007B797C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5846" w:type="dxa"/>
          </w:tcPr>
          <w:p w:rsidR="007B797C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Ископаемые останки в науке    палеонтология</w:t>
            </w:r>
          </w:p>
        </w:tc>
        <w:tc>
          <w:tcPr>
            <w:tcW w:w="3191" w:type="dxa"/>
          </w:tcPr>
          <w:p w:rsidR="007B797C" w:rsidRPr="00307508" w:rsidRDefault="007B797C" w:rsidP="008125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9.02</w:t>
            </w:r>
          </w:p>
        </w:tc>
      </w:tr>
      <w:tr w:rsidR="007B797C" w:rsidRPr="00307508" w:rsidTr="00230B70">
        <w:tc>
          <w:tcPr>
            <w:tcW w:w="534" w:type="dxa"/>
          </w:tcPr>
          <w:p w:rsidR="007B797C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5846" w:type="dxa"/>
          </w:tcPr>
          <w:p w:rsidR="007B797C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Земные процессы и циклы</w:t>
            </w:r>
          </w:p>
        </w:tc>
        <w:tc>
          <w:tcPr>
            <w:tcW w:w="3191" w:type="dxa"/>
          </w:tcPr>
          <w:p w:rsidR="007B797C" w:rsidRPr="00307508" w:rsidRDefault="007B797C" w:rsidP="0081251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16.02</w:t>
            </w:r>
          </w:p>
        </w:tc>
      </w:tr>
      <w:tr w:rsidR="007B797C" w:rsidRPr="00307508" w:rsidTr="00230B70">
        <w:tc>
          <w:tcPr>
            <w:tcW w:w="534" w:type="dxa"/>
          </w:tcPr>
          <w:p w:rsidR="007B797C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  <w:p w:rsidR="00416E26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  <w:p w:rsidR="00416E26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  <w:p w:rsidR="00416E26" w:rsidRPr="00307508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5846" w:type="dxa"/>
          </w:tcPr>
          <w:p w:rsidR="007B797C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Лаборатория «</w:t>
            </w:r>
            <w:proofErr w:type="spellStart"/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Биоиндикация</w:t>
            </w:r>
            <w:proofErr w:type="spellEnd"/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191" w:type="dxa"/>
          </w:tcPr>
          <w:p w:rsidR="007B797C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2.03</w:t>
            </w:r>
          </w:p>
          <w:p w:rsidR="007B797C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9.03</w:t>
            </w:r>
          </w:p>
          <w:p w:rsidR="007B797C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16.03</w:t>
            </w:r>
          </w:p>
          <w:p w:rsidR="007B797C" w:rsidRPr="00307508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23.03</w:t>
            </w:r>
          </w:p>
        </w:tc>
      </w:tr>
      <w:tr w:rsidR="007B797C" w:rsidRPr="00307508" w:rsidTr="00230B70">
        <w:tc>
          <w:tcPr>
            <w:tcW w:w="534" w:type="dxa"/>
          </w:tcPr>
          <w:p w:rsidR="007B797C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  <w:p w:rsidR="00416E26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  <w:p w:rsidR="00416E26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  <w:p w:rsidR="00416E26" w:rsidRPr="00307508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5846" w:type="dxa"/>
          </w:tcPr>
          <w:p w:rsidR="007B797C" w:rsidRPr="00307508" w:rsidRDefault="007B797C" w:rsidP="00D65D6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Лаборатория «Синтетические моющие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>средства»</w:t>
            </w:r>
          </w:p>
        </w:tc>
        <w:tc>
          <w:tcPr>
            <w:tcW w:w="3191" w:type="dxa"/>
          </w:tcPr>
          <w:p w:rsidR="007B797C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6.04</w:t>
            </w:r>
          </w:p>
          <w:p w:rsidR="007B797C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13.04</w:t>
            </w:r>
          </w:p>
          <w:p w:rsidR="007B797C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20.04</w:t>
            </w:r>
          </w:p>
          <w:p w:rsidR="007B797C" w:rsidRPr="00307508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27.04</w:t>
            </w:r>
          </w:p>
        </w:tc>
      </w:tr>
      <w:tr w:rsidR="007B797C" w:rsidRPr="00307508" w:rsidTr="00230B70">
        <w:tc>
          <w:tcPr>
            <w:tcW w:w="534" w:type="dxa"/>
          </w:tcPr>
          <w:p w:rsidR="007B797C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  <w:p w:rsidR="00416E26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  <w:p w:rsidR="00416E26" w:rsidRPr="00307508" w:rsidRDefault="00416E26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5846" w:type="dxa"/>
          </w:tcPr>
          <w:p w:rsidR="007B797C" w:rsidRPr="00307508" w:rsidRDefault="007B797C" w:rsidP="007B797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7508">
              <w:rPr>
                <w:rFonts w:ascii="Times New Roman" w:hAnsi="Times New Roman" w:cs="Times New Roman"/>
                <w:sz w:val="26"/>
                <w:szCs w:val="26"/>
              </w:rPr>
              <w:t xml:space="preserve">Лаборатория «Химическая» </w:t>
            </w:r>
          </w:p>
        </w:tc>
        <w:tc>
          <w:tcPr>
            <w:tcW w:w="3191" w:type="dxa"/>
          </w:tcPr>
          <w:p w:rsidR="007B797C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4.05</w:t>
            </w:r>
          </w:p>
          <w:p w:rsidR="007B797C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11.05</w:t>
            </w:r>
          </w:p>
          <w:p w:rsidR="007B797C" w:rsidRPr="00307508" w:rsidRDefault="007B797C" w:rsidP="00307508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18.05</w:t>
            </w:r>
          </w:p>
        </w:tc>
      </w:tr>
    </w:tbl>
    <w:p w:rsidR="00230B70" w:rsidRDefault="00230B70" w:rsidP="0030750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07508" w:rsidRPr="00307508" w:rsidRDefault="00307508" w:rsidP="00307508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B797C" w:rsidRPr="00307508" w:rsidRDefault="007B797C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7B797C" w:rsidRPr="00307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C9A"/>
    <w:rsid w:val="000F36BA"/>
    <w:rsid w:val="00146C9A"/>
    <w:rsid w:val="00230B70"/>
    <w:rsid w:val="00307508"/>
    <w:rsid w:val="00416E26"/>
    <w:rsid w:val="005B1E2A"/>
    <w:rsid w:val="007B797C"/>
    <w:rsid w:val="00BB7729"/>
    <w:rsid w:val="00CC2F4B"/>
    <w:rsid w:val="00D65D61"/>
    <w:rsid w:val="00DC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B77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BB772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andia.ru/text/category/vodoroslmz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1435</Words>
  <Characters>8181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2022-10-17T08:23:00Z</cp:lastPrinted>
  <dcterms:created xsi:type="dcterms:W3CDTF">2022-10-17T06:57:00Z</dcterms:created>
  <dcterms:modified xsi:type="dcterms:W3CDTF">2022-12-01T07:51:00Z</dcterms:modified>
</cp:coreProperties>
</file>